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Anexo IV–Tabela para pontuação dos itens do currículo Lattes</w:t>
      </w:r>
      <w:r w:rsidDel="00000000" w:rsidR="00000000" w:rsidRPr="00000000">
        <w:rPr>
          <w:rtl w:val="0"/>
        </w:rPr>
      </w:r>
    </w:p>
    <w:tbl>
      <w:tblPr>
        <w:tblStyle w:val="Table1"/>
        <w:tblW w:w="1134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512"/>
        <w:gridCol w:w="835"/>
        <w:tblGridChange w:id="0">
          <w:tblGrid>
            <w:gridCol w:w="10512"/>
            <w:gridCol w:w="835"/>
          </w:tblGrid>
        </w:tblGridChange>
      </w:tblGrid>
      <w:tr>
        <w:trPr>
          <w:cantSplit w:val="0"/>
          <w:trHeight w:val="221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ind w:left="357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DISCRIMINAÇÃO</w:t>
            </w:r>
          </w:p>
          <w:p w:rsidR="00000000" w:rsidDel="00000000" w:rsidP="00000000" w:rsidRDefault="00000000" w:rsidRPr="00000000" w14:paraId="00000003">
            <w:pPr>
              <w:ind w:left="357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ind w:left="-72" w:right="-64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Valor item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1.1 - Especialização -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1.2 - Aperfeiçoamento (mínimo de 180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1.3 - Cursos de Curta duração (mínimo de 20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 –Minicursos (mínimo 4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1.5 - Estágio não curricular-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2/estág.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1.6 - Participação em projetos de pesquisa ou extensão – IC, colaborador, etc.-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2/proj.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2.1 -Atividade profissional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na área de Engenharias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5/ano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2.2 -Cursos e treinamento ministrados (mínimo de 8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3.1 - Patente concedida-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30/pat.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3.2 - Pedido de patente publicado pelo INPI-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15/ped.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3.3 - Elaboração de laudos ou projetos – conforme AFT ou ART-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2/prod.</w:t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4.1 - ARTIGOS – QUALIS NA ÁREA DE ENGENHARIAS I </w:t>
            </w:r>
            <w:hyperlink r:id="rId7">
              <w:r w:rsidDel="00000000" w:rsidR="00000000" w:rsidRPr="00000000">
                <w:rPr>
                  <w:rFonts w:ascii="Century Gothic" w:cs="Century Gothic" w:eastAsia="Century Gothic" w:hAnsi="Century Gothic"/>
                  <w:i w:val="1"/>
                  <w:color w:val="0000ff"/>
                  <w:sz w:val="18"/>
                  <w:szCs w:val="18"/>
                  <w:u w:val="single"/>
                  <w:rtl w:val="0"/>
                </w:rPr>
                <w:t xml:space="preserve">https://sucupira.capes.gov.br/sucupira/public/consultas/coleta/veiculoPublicacaoQualis/listaConsultaGeralPeriodicos.jsf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) Quadrienio 2017-2020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A1 -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15/publ.</w:t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A2 -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12/publ.</w:t>
            </w:r>
          </w:p>
        </w:tc>
      </w:tr>
      <w:tr>
        <w:trPr>
          <w:cantSplit w:val="0"/>
          <w:trHeight w:val="7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B1 -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10/publ.</w:t>
            </w:r>
          </w:p>
        </w:tc>
      </w:tr>
      <w:tr>
        <w:trPr>
          <w:cantSplit w:val="0"/>
          <w:trHeight w:val="7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B2 -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7/publ.</w:t>
            </w:r>
          </w:p>
        </w:tc>
      </w:tr>
      <w:tr>
        <w:trPr>
          <w:cantSplit w:val="0"/>
          <w:trHeight w:val="9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B3 -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6/publ.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B4 - Identificar o ISSN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5/publ.</w:t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B5 -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4/publ.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C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4.2 TRABALHOS COMPLETOS PUBLICADOS EM ANAIS DE EVENTOS (ÁREA DE ENGENHARIAS I  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“Internacional ou Continental”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5/publ.</w:t>
            </w:r>
          </w:p>
        </w:tc>
      </w:tr>
      <w:tr>
        <w:trPr>
          <w:cantSplit w:val="0"/>
          <w:trHeight w:val="1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ind w:left="426" w:hanging="426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“Nacional”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4/publ.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ind w:left="426" w:hanging="426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“Regional ou Local”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2/publ.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ind w:left="426" w:hanging="426"/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4.3 RESUMOS PUBLICADOS EM DE EVENTOS CIENTÍFICOS (ÁREA DE ENGENHARIAS I  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1/publ.</w:t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pgSz w:h="11907" w:w="16840" w:orient="landscape"/>
      <w:pgMar w:bottom="454" w:top="1134" w:left="1134" w:right="1134" w:header="510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eorgia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Programa de Pós-graduação em Engenharia e Ciências Ambientais - PPGECA</w:t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Endereço: Praça Vinte de Setembro, n. 455 – Centro. Pelotas/RS –Fone: (53) 2123 1136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885825" cy="48577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825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INSTITUTO FEDERAL SUL-RIO-GRANDENSE</w:t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PRÓ-REITORIA DE PESQUISA, INOVAÇÃO E PÓS-GRADUAÇÃO</w:t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-142" w:right="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1817915" cy="849086"/>
          <wp:effectExtent b="0" l="0" r="0" t="0"/>
          <wp:docPr descr="Logo_IFSul_Campus_Pelotas.png" id="3" name="image1.png"/>
          <a:graphic>
            <a:graphicData uri="http://schemas.openxmlformats.org/drawingml/2006/picture">
              <pic:pic>
                <pic:nvPicPr>
                  <pic:cNvPr descr="Logo_IFSul_Campus_Pelotas.png" id="0" name="image1.png"/>
                  <pic:cNvPicPr preferRelativeResize="0"/>
                </pic:nvPicPr>
                <pic:blipFill>
                  <a:blip r:embed="rId1"/>
                  <a:srcRect b="0" l="0" r="10695" t="0"/>
                  <a:stretch>
                    <a:fillRect/>
                  </a:stretch>
                </pic:blipFill>
                <pic:spPr>
                  <a:xfrm>
                    <a:off x="0" y="0"/>
                    <a:ext cx="1817915" cy="8490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2342753" cy="867519"/>
          <wp:effectExtent b="0" l="0" r="0" t="0"/>
          <wp:docPr id="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2753" cy="86751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84"/>
      </w:tabs>
      <w:spacing w:after="60" w:before="240" w:lineRule="auto"/>
      <w:jc w:val="center"/>
    </w:pPr>
    <w:rPr>
      <w:rFonts w:ascii="Cambria" w:cs="Cambria" w:eastAsia="Cambria" w:hAnsi="Cambria"/>
      <w:b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CambriaMath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0443IKI/GWRVfFgptygL37mpyg==">CgMxLjAyCGguZ2pkZ3hzOAByITE1anNIcDZGa2dZNlo5M1h5eHRDT3FjMFVhMjNHQUdmZA==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